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E35B5" w14:textId="77777777" w:rsidR="00C348D7" w:rsidRDefault="001D056F">
      <w:pPr>
        <w:pStyle w:val="TextA"/>
        <w:rPr>
          <w:b/>
          <w:bCs/>
          <w:sz w:val="20"/>
          <w:szCs w:val="20"/>
          <w:lang w:val="en-US"/>
        </w:rPr>
      </w:pPr>
      <w:r>
        <w:rPr>
          <w:b/>
          <w:bCs/>
          <w:sz w:val="20"/>
          <w:szCs w:val="20"/>
          <w:lang w:val="en-US"/>
        </w:rPr>
        <w:t>Sustainability / ESG Clause 2.0 - Leaders for Climate Action</w:t>
      </w:r>
    </w:p>
    <w:p w14:paraId="744F4F0C" w14:textId="77777777" w:rsidR="00C348D7" w:rsidRDefault="00C348D7">
      <w:pPr>
        <w:pStyle w:val="TextA"/>
        <w:rPr>
          <w:b/>
          <w:bCs/>
          <w:sz w:val="20"/>
          <w:szCs w:val="20"/>
          <w:lang w:val="en-US"/>
        </w:rPr>
      </w:pPr>
    </w:p>
    <w:p w14:paraId="21986796" w14:textId="77777777" w:rsidR="00C348D7" w:rsidRDefault="001D056F">
      <w:pPr>
        <w:pStyle w:val="TextA"/>
        <w:rPr>
          <w:b/>
          <w:bCs/>
          <w:sz w:val="20"/>
          <w:szCs w:val="20"/>
          <w:lang w:val="en-US"/>
        </w:rPr>
      </w:pPr>
      <w:r>
        <w:rPr>
          <w:b/>
          <w:bCs/>
          <w:sz w:val="20"/>
          <w:szCs w:val="20"/>
          <w:lang w:val="en-US"/>
        </w:rPr>
        <w:t>Term Sheet:</w:t>
      </w:r>
    </w:p>
    <w:p w14:paraId="6ECAB271" w14:textId="77777777" w:rsidR="00C348D7" w:rsidRDefault="001D056F">
      <w:pPr>
        <w:pStyle w:val="TextA"/>
        <w:rPr>
          <w:b/>
          <w:bCs/>
          <w:sz w:val="20"/>
          <w:szCs w:val="20"/>
          <w:lang w:val="en-US"/>
        </w:rPr>
      </w:pPr>
      <w:r>
        <w:rPr>
          <w:b/>
          <w:bCs/>
          <w:sz w:val="20"/>
          <w:szCs w:val="20"/>
          <w:lang w:val="en-US"/>
        </w:rPr>
        <w:t xml:space="preserve"> </w:t>
      </w:r>
    </w:p>
    <w:p w14:paraId="712C87CB" w14:textId="77777777" w:rsidR="00C348D7" w:rsidRDefault="001D056F">
      <w:pPr>
        <w:pStyle w:val="TextA"/>
        <w:rPr>
          <w:sz w:val="20"/>
          <w:szCs w:val="20"/>
          <w:lang w:val="en-US"/>
        </w:rPr>
      </w:pPr>
      <w:r>
        <w:rPr>
          <w:sz w:val="20"/>
          <w:szCs w:val="20"/>
          <w:lang w:val="en-US"/>
        </w:rPr>
        <w:t>After closing, the management commits on a best effort basis to:</w:t>
      </w:r>
    </w:p>
    <w:p w14:paraId="54626291" w14:textId="77777777" w:rsidR="00C348D7" w:rsidRDefault="00C348D7">
      <w:pPr>
        <w:pStyle w:val="TextA"/>
        <w:rPr>
          <w:sz w:val="20"/>
          <w:szCs w:val="20"/>
          <w:lang w:val="en-US"/>
        </w:rPr>
      </w:pPr>
    </w:p>
    <w:p w14:paraId="5D6C3D33" w14:textId="77777777" w:rsidR="00C348D7" w:rsidRDefault="001D056F">
      <w:pPr>
        <w:pStyle w:val="TextA"/>
        <w:numPr>
          <w:ilvl w:val="0"/>
          <w:numId w:val="2"/>
        </w:numPr>
        <w:rPr>
          <w:sz w:val="20"/>
          <w:szCs w:val="20"/>
          <w:lang w:val="en-US"/>
        </w:rPr>
      </w:pPr>
      <w:r>
        <w:rPr>
          <w:sz w:val="20"/>
          <w:szCs w:val="20"/>
          <w:lang w:val="en-US"/>
        </w:rPr>
        <w:t xml:space="preserve">Adopting a climate policy within 12 months, as defined by measuring the company’s direct operational carbon </w:t>
      </w:r>
      <w:r>
        <w:rPr>
          <w:sz w:val="20"/>
          <w:szCs w:val="20"/>
          <w:lang w:val="en-US"/>
        </w:rPr>
        <w:t>footprint, setting clear actions steps to reduce it and offsetting what is not reduced.</w:t>
      </w:r>
    </w:p>
    <w:p w14:paraId="1C74B648" w14:textId="77777777" w:rsidR="00C348D7" w:rsidRDefault="001D056F">
      <w:pPr>
        <w:pStyle w:val="TextA"/>
        <w:numPr>
          <w:ilvl w:val="0"/>
          <w:numId w:val="2"/>
        </w:numPr>
        <w:rPr>
          <w:sz w:val="20"/>
          <w:szCs w:val="20"/>
          <w:lang w:val="en-US"/>
        </w:rPr>
      </w:pPr>
      <w:r>
        <w:rPr>
          <w:sz w:val="20"/>
          <w:szCs w:val="20"/>
          <w:lang w:val="en-US"/>
        </w:rPr>
        <w:t>Evaluating and implementing best practices of its business activities with respect to Environment, Social and Governance (ESG) aspects. This includes the company’s inte</w:t>
      </w:r>
      <w:r>
        <w:rPr>
          <w:sz w:val="20"/>
          <w:szCs w:val="20"/>
          <w:lang w:val="en-US"/>
        </w:rPr>
        <w:t>rnal practices and external impact of the business model, services/products.</w:t>
      </w:r>
    </w:p>
    <w:p w14:paraId="44819916" w14:textId="77777777" w:rsidR="00C348D7" w:rsidRDefault="001D056F">
      <w:pPr>
        <w:pStyle w:val="TextA"/>
        <w:rPr>
          <w:sz w:val="20"/>
          <w:szCs w:val="20"/>
          <w:lang w:val="en-US"/>
        </w:rPr>
      </w:pPr>
      <w:r>
        <w:rPr>
          <w:sz w:val="20"/>
          <w:szCs w:val="20"/>
          <w:lang w:val="en-US"/>
        </w:rPr>
        <w:t xml:space="preserve"> </w:t>
      </w:r>
    </w:p>
    <w:p w14:paraId="3ADAABEC" w14:textId="77777777" w:rsidR="00C348D7" w:rsidRDefault="001D056F">
      <w:pPr>
        <w:rPr>
          <w:rFonts w:ascii="Arial" w:eastAsia="Arial" w:hAnsi="Arial" w:cs="Arial"/>
          <w:lang w:val="en-US"/>
        </w:rPr>
      </w:pPr>
      <w:r>
        <w:rPr>
          <w:rFonts w:ascii="Arial" w:hAnsi="Arial"/>
          <w:sz w:val="20"/>
          <w:szCs w:val="20"/>
          <w:lang w:val="en-US"/>
        </w:rPr>
        <w:t xml:space="preserve">Such policy and practices will be discussed with and reported to the board. The Investors will support the management with </w:t>
      </w:r>
      <w:r>
        <w:rPr>
          <w:rFonts w:ascii="Arial" w:hAnsi="Arial"/>
          <w:sz w:val="20"/>
          <w:szCs w:val="20"/>
          <w:lang w:val="en-US"/>
        </w:rPr>
        <w:t>above-mentioned commitments</w:t>
      </w:r>
      <w:r>
        <w:rPr>
          <w:rFonts w:ascii="Arial" w:hAnsi="Arial"/>
          <w:sz w:val="20"/>
          <w:szCs w:val="20"/>
          <w:lang w:val="en-US"/>
        </w:rPr>
        <w:t>.</w:t>
      </w:r>
    </w:p>
    <w:p w14:paraId="720248C9" w14:textId="77777777" w:rsidR="00C348D7" w:rsidRDefault="00C348D7">
      <w:pPr>
        <w:pStyle w:val="TextA"/>
        <w:rPr>
          <w:sz w:val="20"/>
          <w:szCs w:val="20"/>
          <w:lang w:val="en-US"/>
        </w:rPr>
      </w:pPr>
    </w:p>
    <w:p w14:paraId="5CAF2EDE" w14:textId="77777777" w:rsidR="00C348D7" w:rsidRDefault="00C348D7">
      <w:pPr>
        <w:pStyle w:val="TextA"/>
        <w:rPr>
          <w:sz w:val="20"/>
          <w:szCs w:val="20"/>
          <w:lang w:val="en-US"/>
        </w:rPr>
      </w:pPr>
    </w:p>
    <w:p w14:paraId="47A5F18F" w14:textId="77777777" w:rsidR="00C348D7" w:rsidRDefault="001D056F">
      <w:pPr>
        <w:pStyle w:val="TextA"/>
        <w:rPr>
          <w:b/>
          <w:bCs/>
          <w:sz w:val="20"/>
          <w:szCs w:val="20"/>
          <w:lang w:val="en-US"/>
        </w:rPr>
      </w:pPr>
      <w:r>
        <w:rPr>
          <w:sz w:val="20"/>
          <w:szCs w:val="20"/>
          <w:lang w:val="en-US"/>
        </w:rPr>
        <w:t>—</w:t>
      </w:r>
    </w:p>
    <w:p w14:paraId="4430DEE7" w14:textId="77777777" w:rsidR="00C348D7" w:rsidRDefault="00C348D7">
      <w:pPr>
        <w:pStyle w:val="TextA"/>
        <w:rPr>
          <w:b/>
          <w:bCs/>
          <w:sz w:val="20"/>
          <w:szCs w:val="20"/>
          <w:lang w:val="en-US"/>
        </w:rPr>
      </w:pPr>
    </w:p>
    <w:p w14:paraId="21E42999" w14:textId="77777777" w:rsidR="00C348D7" w:rsidRDefault="001D056F">
      <w:pPr>
        <w:pStyle w:val="TextA"/>
        <w:rPr>
          <w:b/>
          <w:bCs/>
          <w:sz w:val="20"/>
          <w:szCs w:val="20"/>
          <w:lang w:val="en-US"/>
        </w:rPr>
      </w:pPr>
      <w:r>
        <w:rPr>
          <w:b/>
          <w:bCs/>
          <w:sz w:val="20"/>
          <w:szCs w:val="20"/>
          <w:lang w:val="en-US"/>
        </w:rPr>
        <w:t>Option A - Sharehold</w:t>
      </w:r>
      <w:r>
        <w:rPr>
          <w:b/>
          <w:bCs/>
          <w:sz w:val="20"/>
          <w:szCs w:val="20"/>
          <w:lang w:val="en-US"/>
        </w:rPr>
        <w:t>er Agreement</w:t>
      </w:r>
    </w:p>
    <w:p w14:paraId="491C98B7" w14:textId="77777777" w:rsidR="00C348D7" w:rsidRDefault="00C348D7">
      <w:pPr>
        <w:pStyle w:val="TextA"/>
        <w:rPr>
          <w:b/>
          <w:bCs/>
          <w:sz w:val="20"/>
          <w:szCs w:val="20"/>
          <w:lang w:val="en-US"/>
        </w:rPr>
      </w:pPr>
    </w:p>
    <w:p w14:paraId="691B7EEB" w14:textId="77777777" w:rsidR="00C348D7" w:rsidRDefault="001D056F">
      <w:pPr>
        <w:pStyle w:val="TextA"/>
        <w:rPr>
          <w:sz w:val="20"/>
          <w:szCs w:val="20"/>
          <w:lang w:val="en-US"/>
        </w:rPr>
      </w:pPr>
      <w:r>
        <w:rPr>
          <w:sz w:val="20"/>
          <w:szCs w:val="20"/>
          <w:lang w:val="en-US"/>
        </w:rPr>
        <w:t xml:space="preserve">We, the company, intend to combine economic success with ecological and social success. In this context we are committed to evaluate our business practices and take responsible action with regards to Environmental, </w:t>
      </w:r>
      <w:proofErr w:type="gramStart"/>
      <w:r>
        <w:rPr>
          <w:sz w:val="20"/>
          <w:szCs w:val="20"/>
          <w:lang w:val="en-US"/>
        </w:rPr>
        <w:t>Social</w:t>
      </w:r>
      <w:proofErr w:type="gramEnd"/>
      <w:r>
        <w:rPr>
          <w:sz w:val="20"/>
          <w:szCs w:val="20"/>
          <w:lang w:val="en-US"/>
        </w:rPr>
        <w:t xml:space="preserve"> and corporate Govern</w:t>
      </w:r>
      <w:r>
        <w:rPr>
          <w:sz w:val="20"/>
          <w:szCs w:val="20"/>
          <w:lang w:val="en-US"/>
        </w:rPr>
        <w:t>ance (ESG) aspects.</w:t>
      </w:r>
    </w:p>
    <w:p w14:paraId="5EE0E06D" w14:textId="77777777" w:rsidR="00C348D7" w:rsidRDefault="001D056F">
      <w:pPr>
        <w:pStyle w:val="TextA"/>
        <w:rPr>
          <w:sz w:val="20"/>
          <w:szCs w:val="20"/>
          <w:lang w:val="en-US"/>
        </w:rPr>
      </w:pPr>
      <w:r>
        <w:rPr>
          <w:sz w:val="20"/>
          <w:szCs w:val="20"/>
          <w:lang w:val="en-US"/>
        </w:rPr>
        <w:t>.</w:t>
      </w:r>
    </w:p>
    <w:p w14:paraId="740E9461" w14:textId="77777777" w:rsidR="00C348D7" w:rsidRDefault="00C348D7">
      <w:pPr>
        <w:pStyle w:val="TextA"/>
        <w:rPr>
          <w:sz w:val="20"/>
          <w:szCs w:val="20"/>
          <w:lang w:val="en-US"/>
        </w:rPr>
      </w:pPr>
    </w:p>
    <w:p w14:paraId="6E5F44D2" w14:textId="77777777" w:rsidR="00C348D7" w:rsidRDefault="001D056F">
      <w:pPr>
        <w:pStyle w:val="TextA"/>
        <w:rPr>
          <w:sz w:val="20"/>
          <w:szCs w:val="20"/>
          <w:lang w:val="en-US"/>
        </w:rPr>
      </w:pPr>
      <w:r>
        <w:rPr>
          <w:sz w:val="20"/>
          <w:szCs w:val="20"/>
          <w:lang w:val="en-US"/>
        </w:rPr>
        <w:t>Therefore, we commit no later than within 12 months to:</w:t>
      </w:r>
    </w:p>
    <w:p w14:paraId="57E02898" w14:textId="77777777" w:rsidR="00C348D7" w:rsidRDefault="001D056F">
      <w:pPr>
        <w:pStyle w:val="TextA"/>
        <w:numPr>
          <w:ilvl w:val="0"/>
          <w:numId w:val="4"/>
        </w:numPr>
        <w:rPr>
          <w:sz w:val="20"/>
          <w:szCs w:val="20"/>
          <w:lang w:val="en-US"/>
        </w:rPr>
      </w:pPr>
      <w:r>
        <w:rPr>
          <w:sz w:val="20"/>
          <w:szCs w:val="20"/>
          <w:lang w:val="en-US"/>
        </w:rPr>
        <w:t>Measure the carbon footprint of our business activities within the company by using an appropriate assessment framework. The scope for those measures will comprise our energy co</w:t>
      </w:r>
      <w:r>
        <w:rPr>
          <w:sz w:val="20"/>
          <w:szCs w:val="20"/>
          <w:lang w:val="en-US"/>
        </w:rPr>
        <w:t xml:space="preserve">nsumption (electric and thermal), the way we commute and travel, the type of food and drinks we consume, the material we use and waste as well as the cloud services and electronic devices we make use of. </w:t>
      </w:r>
    </w:p>
    <w:p w14:paraId="4D82363F" w14:textId="77777777" w:rsidR="00C348D7" w:rsidRDefault="001D056F">
      <w:pPr>
        <w:pStyle w:val="TextA"/>
        <w:numPr>
          <w:ilvl w:val="0"/>
          <w:numId w:val="4"/>
        </w:numPr>
        <w:rPr>
          <w:sz w:val="20"/>
          <w:szCs w:val="20"/>
          <w:lang w:val="en-US"/>
        </w:rPr>
      </w:pPr>
      <w:r>
        <w:rPr>
          <w:sz w:val="20"/>
          <w:szCs w:val="20"/>
          <w:lang w:val="en-US"/>
        </w:rPr>
        <w:t>Evaluate and implement measures to reduce our carbo</w:t>
      </w:r>
      <w:r>
        <w:rPr>
          <w:sz w:val="20"/>
          <w:szCs w:val="20"/>
          <w:lang w:val="en-US"/>
        </w:rPr>
        <w:t>n footprint, in preferably with yearly targets that include the business model / product implications.</w:t>
      </w:r>
    </w:p>
    <w:p w14:paraId="1767DF5D" w14:textId="77777777" w:rsidR="00C348D7" w:rsidRDefault="001D056F">
      <w:pPr>
        <w:pStyle w:val="TextA"/>
        <w:numPr>
          <w:ilvl w:val="0"/>
          <w:numId w:val="4"/>
        </w:numPr>
        <w:rPr>
          <w:sz w:val="20"/>
          <w:szCs w:val="20"/>
          <w:lang w:val="en-US"/>
        </w:rPr>
      </w:pPr>
      <w:r>
        <w:rPr>
          <w:sz w:val="20"/>
          <w:szCs w:val="20"/>
          <w:lang w:val="en-US"/>
        </w:rPr>
        <w:t xml:space="preserve">Compensate the carbon footprint of the company´s direct business operation (to the extent not reduced by the above </w:t>
      </w:r>
      <w:proofErr w:type="gramStart"/>
      <w:r>
        <w:rPr>
          <w:sz w:val="20"/>
          <w:szCs w:val="20"/>
          <w:lang w:val="en-US"/>
        </w:rPr>
        <w:t>measures)by</w:t>
      </w:r>
      <w:proofErr w:type="gramEnd"/>
      <w:r>
        <w:rPr>
          <w:sz w:val="20"/>
          <w:szCs w:val="20"/>
          <w:lang w:val="en-US"/>
        </w:rPr>
        <w:t xml:space="preserve"> purchasing Gold Standard a</w:t>
      </w:r>
      <w:r>
        <w:rPr>
          <w:sz w:val="20"/>
          <w:szCs w:val="20"/>
          <w:lang w:val="en-US"/>
        </w:rPr>
        <w:t>nd/or VCS certificates.</w:t>
      </w:r>
    </w:p>
    <w:p w14:paraId="06F0A969" w14:textId="77777777" w:rsidR="00C348D7" w:rsidRDefault="001D056F">
      <w:pPr>
        <w:pStyle w:val="TextA"/>
        <w:numPr>
          <w:ilvl w:val="0"/>
          <w:numId w:val="4"/>
        </w:numPr>
        <w:rPr>
          <w:sz w:val="20"/>
          <w:szCs w:val="20"/>
          <w:lang w:val="en-US"/>
        </w:rPr>
      </w:pPr>
      <w:r>
        <w:rPr>
          <w:sz w:val="20"/>
          <w:szCs w:val="20"/>
          <w:lang w:val="en-US"/>
        </w:rPr>
        <w:t xml:space="preserve">Assess our current performance in terms of other ESG criteria in </w:t>
      </w:r>
      <w:proofErr w:type="gramStart"/>
      <w:r>
        <w:rPr>
          <w:sz w:val="20"/>
          <w:szCs w:val="20"/>
          <w:lang w:val="en-US"/>
        </w:rPr>
        <w:t>addition  to</w:t>
      </w:r>
      <w:proofErr w:type="gramEnd"/>
      <w:r>
        <w:rPr>
          <w:sz w:val="20"/>
          <w:szCs w:val="20"/>
          <w:lang w:val="en-US"/>
        </w:rPr>
        <w:t xml:space="preserve"> the carbon footprint and our environmental impact. Implement sustainable measures to improve the company’s environmental, </w:t>
      </w:r>
      <w:proofErr w:type="gramStart"/>
      <w:r>
        <w:rPr>
          <w:sz w:val="20"/>
          <w:szCs w:val="20"/>
          <w:lang w:val="en-US"/>
        </w:rPr>
        <w:t>social</w:t>
      </w:r>
      <w:proofErr w:type="gramEnd"/>
      <w:r>
        <w:rPr>
          <w:sz w:val="20"/>
          <w:szCs w:val="20"/>
          <w:lang w:val="en-US"/>
        </w:rPr>
        <w:t xml:space="preserve"> and corporate governance </w:t>
      </w:r>
      <w:r>
        <w:rPr>
          <w:sz w:val="20"/>
          <w:szCs w:val="20"/>
          <w:lang w:val="en-US"/>
        </w:rPr>
        <w:t>(ESG) impact.</w:t>
      </w:r>
    </w:p>
    <w:p w14:paraId="599FE494" w14:textId="77777777" w:rsidR="00C348D7" w:rsidRDefault="00C348D7">
      <w:pPr>
        <w:pStyle w:val="TextA"/>
        <w:rPr>
          <w:sz w:val="20"/>
          <w:szCs w:val="20"/>
          <w:lang w:val="en-US"/>
        </w:rPr>
      </w:pPr>
    </w:p>
    <w:p w14:paraId="6610EDE3" w14:textId="77777777" w:rsidR="00C348D7" w:rsidRDefault="001D056F">
      <w:pPr>
        <w:pStyle w:val="TextA"/>
        <w:rPr>
          <w:b/>
          <w:bCs/>
          <w:sz w:val="20"/>
          <w:szCs w:val="20"/>
          <w:lang w:val="en-US"/>
        </w:rPr>
      </w:pPr>
      <w:r>
        <w:rPr>
          <w:sz w:val="20"/>
          <w:szCs w:val="20"/>
          <w:lang w:val="en-US"/>
        </w:rPr>
        <w:t xml:space="preserve">The measures will be reviewed </w:t>
      </w:r>
      <w:proofErr w:type="gramStart"/>
      <w:r>
        <w:rPr>
          <w:sz w:val="20"/>
          <w:szCs w:val="20"/>
          <w:lang w:val="en-US"/>
        </w:rPr>
        <w:t>regularly</w:t>
      </w:r>
      <w:proofErr w:type="gramEnd"/>
      <w:r>
        <w:rPr>
          <w:sz w:val="20"/>
          <w:szCs w:val="20"/>
          <w:lang w:val="en-US"/>
        </w:rPr>
        <w:t xml:space="preserve"> and its progress will be reported to the board bi-annually.</w:t>
      </w:r>
    </w:p>
    <w:p w14:paraId="3282FB6D" w14:textId="77777777" w:rsidR="00C348D7" w:rsidRDefault="00C348D7">
      <w:pPr>
        <w:pStyle w:val="TextA"/>
        <w:rPr>
          <w:b/>
          <w:bCs/>
          <w:sz w:val="20"/>
          <w:szCs w:val="20"/>
          <w:lang w:val="en-US"/>
        </w:rPr>
      </w:pPr>
    </w:p>
    <w:p w14:paraId="65F455E5" w14:textId="77777777" w:rsidR="00C348D7" w:rsidRDefault="001D056F">
      <w:pPr>
        <w:pStyle w:val="TextA"/>
        <w:rPr>
          <w:b/>
          <w:bCs/>
          <w:sz w:val="20"/>
          <w:szCs w:val="20"/>
          <w:lang w:val="en-US"/>
        </w:rPr>
      </w:pPr>
      <w:r>
        <w:rPr>
          <w:b/>
          <w:bCs/>
          <w:sz w:val="20"/>
          <w:szCs w:val="20"/>
          <w:lang w:val="en-US"/>
        </w:rPr>
        <w:t>—</w:t>
      </w:r>
    </w:p>
    <w:p w14:paraId="69900F1A" w14:textId="77777777" w:rsidR="00C348D7" w:rsidRDefault="00C348D7">
      <w:pPr>
        <w:pStyle w:val="TextA"/>
        <w:rPr>
          <w:b/>
          <w:bCs/>
          <w:sz w:val="20"/>
          <w:szCs w:val="20"/>
          <w:lang w:val="en-US"/>
        </w:rPr>
      </w:pPr>
    </w:p>
    <w:p w14:paraId="56A03B46" w14:textId="77777777" w:rsidR="00C348D7" w:rsidRDefault="001D056F">
      <w:pPr>
        <w:pStyle w:val="TextA"/>
        <w:rPr>
          <w:sz w:val="20"/>
          <w:szCs w:val="20"/>
          <w:lang w:val="en-US"/>
        </w:rPr>
      </w:pPr>
      <w:r>
        <w:rPr>
          <w:b/>
          <w:bCs/>
          <w:sz w:val="20"/>
          <w:szCs w:val="20"/>
          <w:lang w:val="en-US"/>
        </w:rPr>
        <w:t>Option B - Rules of Procedure:</w:t>
      </w:r>
    </w:p>
    <w:p w14:paraId="5C0EDCAC" w14:textId="77777777" w:rsidR="00C348D7" w:rsidRDefault="00C348D7">
      <w:pPr>
        <w:pStyle w:val="TextA"/>
        <w:rPr>
          <w:sz w:val="20"/>
          <w:szCs w:val="20"/>
          <w:lang w:val="en-US"/>
        </w:rPr>
      </w:pPr>
    </w:p>
    <w:p w14:paraId="41349012" w14:textId="77777777" w:rsidR="00C348D7" w:rsidRDefault="001D056F">
      <w:pPr>
        <w:pStyle w:val="TextA"/>
        <w:rPr>
          <w:sz w:val="20"/>
          <w:szCs w:val="20"/>
          <w:lang w:val="en-US"/>
        </w:rPr>
      </w:pPr>
      <w:r>
        <w:rPr>
          <w:sz w:val="20"/>
          <w:szCs w:val="20"/>
          <w:lang w:val="en-US"/>
        </w:rPr>
        <w:t xml:space="preserve">We, the management of the company, intend to combine economic success with ecological and social </w:t>
      </w:r>
      <w:r>
        <w:rPr>
          <w:sz w:val="20"/>
          <w:szCs w:val="20"/>
          <w:lang w:val="en-US"/>
        </w:rPr>
        <w:t xml:space="preserve">success. In this context we are committed to evaluate our business practices and take responsible action with regards to Environmental, </w:t>
      </w:r>
      <w:proofErr w:type="gramStart"/>
      <w:r>
        <w:rPr>
          <w:sz w:val="20"/>
          <w:szCs w:val="20"/>
          <w:lang w:val="en-US"/>
        </w:rPr>
        <w:t>Social</w:t>
      </w:r>
      <w:proofErr w:type="gramEnd"/>
      <w:r>
        <w:rPr>
          <w:sz w:val="20"/>
          <w:szCs w:val="20"/>
          <w:lang w:val="en-US"/>
        </w:rPr>
        <w:t xml:space="preserve"> and corporate Governance (ESG) aspects.</w:t>
      </w:r>
    </w:p>
    <w:p w14:paraId="1887D75C" w14:textId="77777777" w:rsidR="00C348D7" w:rsidRDefault="001D056F">
      <w:pPr>
        <w:pStyle w:val="TextA"/>
        <w:rPr>
          <w:sz w:val="20"/>
          <w:szCs w:val="20"/>
          <w:lang w:val="en-US"/>
        </w:rPr>
      </w:pPr>
      <w:r>
        <w:rPr>
          <w:sz w:val="20"/>
          <w:szCs w:val="20"/>
          <w:lang w:val="en-US"/>
        </w:rPr>
        <w:t>.</w:t>
      </w:r>
    </w:p>
    <w:p w14:paraId="2E5DAF94" w14:textId="77777777" w:rsidR="00C348D7" w:rsidRDefault="00C348D7">
      <w:pPr>
        <w:pStyle w:val="TextA"/>
        <w:rPr>
          <w:sz w:val="20"/>
          <w:szCs w:val="20"/>
          <w:lang w:val="en-US"/>
        </w:rPr>
      </w:pPr>
    </w:p>
    <w:p w14:paraId="5B257B5C" w14:textId="77777777" w:rsidR="00C348D7" w:rsidRDefault="001D056F">
      <w:pPr>
        <w:pStyle w:val="TextA"/>
        <w:rPr>
          <w:sz w:val="20"/>
          <w:szCs w:val="20"/>
          <w:lang w:val="en-US"/>
        </w:rPr>
      </w:pPr>
      <w:r>
        <w:rPr>
          <w:sz w:val="20"/>
          <w:szCs w:val="20"/>
          <w:lang w:val="en-US"/>
        </w:rPr>
        <w:t>Therefore, we commit no later than within 12 months to:</w:t>
      </w:r>
    </w:p>
    <w:p w14:paraId="47FA53E9" w14:textId="77777777" w:rsidR="00C348D7" w:rsidRDefault="001D056F">
      <w:pPr>
        <w:pStyle w:val="TextA"/>
        <w:numPr>
          <w:ilvl w:val="0"/>
          <w:numId w:val="6"/>
        </w:numPr>
        <w:rPr>
          <w:sz w:val="20"/>
          <w:szCs w:val="20"/>
          <w:lang w:val="en-US"/>
        </w:rPr>
      </w:pPr>
      <w:r>
        <w:rPr>
          <w:sz w:val="20"/>
          <w:szCs w:val="20"/>
          <w:lang w:val="en-US"/>
        </w:rPr>
        <w:lastRenderedPageBreak/>
        <w:t>Measure the ca</w:t>
      </w:r>
      <w:r>
        <w:rPr>
          <w:sz w:val="20"/>
          <w:szCs w:val="20"/>
          <w:lang w:val="en-US"/>
        </w:rPr>
        <w:t xml:space="preserve">rbon footprint of our business activities within the company by using an appropriate assessment framework. The scope for those measures will comprise our energy consumption (electric and thermal), the way we commute and travel, the type of food and drinks </w:t>
      </w:r>
      <w:r>
        <w:rPr>
          <w:sz w:val="20"/>
          <w:szCs w:val="20"/>
          <w:lang w:val="en-US"/>
        </w:rPr>
        <w:t xml:space="preserve">we consume, the material we use and waste as well as the cloud services and electronic devices we make use of. </w:t>
      </w:r>
    </w:p>
    <w:p w14:paraId="6971E32A" w14:textId="77777777" w:rsidR="00C348D7" w:rsidRDefault="001D056F">
      <w:pPr>
        <w:pStyle w:val="TextA"/>
        <w:numPr>
          <w:ilvl w:val="0"/>
          <w:numId w:val="6"/>
        </w:numPr>
        <w:rPr>
          <w:sz w:val="20"/>
          <w:szCs w:val="20"/>
          <w:lang w:val="en-US"/>
        </w:rPr>
      </w:pPr>
      <w:r>
        <w:rPr>
          <w:sz w:val="20"/>
          <w:szCs w:val="20"/>
          <w:lang w:val="en-US"/>
        </w:rPr>
        <w:t>Evaluate and implement measures to reduce our carbon footprint, in preferably with yearly targets that include the business model / product impl</w:t>
      </w:r>
      <w:r>
        <w:rPr>
          <w:sz w:val="20"/>
          <w:szCs w:val="20"/>
          <w:lang w:val="en-US"/>
        </w:rPr>
        <w:t>ications.</w:t>
      </w:r>
    </w:p>
    <w:p w14:paraId="5124B413" w14:textId="77777777" w:rsidR="00C348D7" w:rsidRDefault="001D056F">
      <w:pPr>
        <w:pStyle w:val="TextA"/>
        <w:numPr>
          <w:ilvl w:val="0"/>
          <w:numId w:val="6"/>
        </w:numPr>
        <w:rPr>
          <w:sz w:val="20"/>
          <w:szCs w:val="20"/>
          <w:lang w:val="en-US"/>
        </w:rPr>
      </w:pPr>
      <w:r>
        <w:rPr>
          <w:sz w:val="20"/>
          <w:szCs w:val="20"/>
          <w:lang w:val="en-US"/>
        </w:rPr>
        <w:t xml:space="preserve">Compensate the carbon footprint of the company´s direct business operation (to the extent not reduced by the above </w:t>
      </w:r>
      <w:proofErr w:type="gramStart"/>
      <w:r>
        <w:rPr>
          <w:sz w:val="20"/>
          <w:szCs w:val="20"/>
          <w:lang w:val="en-US"/>
        </w:rPr>
        <w:t>measures)by</w:t>
      </w:r>
      <w:proofErr w:type="gramEnd"/>
      <w:r>
        <w:rPr>
          <w:sz w:val="20"/>
          <w:szCs w:val="20"/>
          <w:lang w:val="en-US"/>
        </w:rPr>
        <w:t xml:space="preserve"> purchasing Gold Standard and/or VCS certificates.</w:t>
      </w:r>
    </w:p>
    <w:p w14:paraId="081D1360" w14:textId="77777777" w:rsidR="00C348D7" w:rsidRDefault="001D056F">
      <w:pPr>
        <w:pStyle w:val="TextA"/>
        <w:numPr>
          <w:ilvl w:val="0"/>
          <w:numId w:val="6"/>
        </w:numPr>
        <w:rPr>
          <w:sz w:val="20"/>
          <w:szCs w:val="20"/>
          <w:lang w:val="en-US"/>
        </w:rPr>
      </w:pPr>
      <w:r>
        <w:rPr>
          <w:sz w:val="20"/>
          <w:szCs w:val="20"/>
          <w:lang w:val="en-US"/>
        </w:rPr>
        <w:t xml:space="preserve">Assess our current performance in terms of other ESG criteria in </w:t>
      </w:r>
      <w:proofErr w:type="gramStart"/>
      <w:r>
        <w:rPr>
          <w:sz w:val="20"/>
          <w:szCs w:val="20"/>
          <w:lang w:val="en-US"/>
        </w:rPr>
        <w:t>addi</w:t>
      </w:r>
      <w:r>
        <w:rPr>
          <w:sz w:val="20"/>
          <w:szCs w:val="20"/>
          <w:lang w:val="en-US"/>
        </w:rPr>
        <w:t>tion  to</w:t>
      </w:r>
      <w:proofErr w:type="gramEnd"/>
      <w:r>
        <w:rPr>
          <w:sz w:val="20"/>
          <w:szCs w:val="20"/>
          <w:lang w:val="en-US"/>
        </w:rPr>
        <w:t xml:space="preserve"> the carbon footprint and our environmental impact. Implement sustainable measures to improve the company’s environmental, </w:t>
      </w:r>
      <w:proofErr w:type="gramStart"/>
      <w:r>
        <w:rPr>
          <w:sz w:val="20"/>
          <w:szCs w:val="20"/>
          <w:lang w:val="en-US"/>
        </w:rPr>
        <w:t>social</w:t>
      </w:r>
      <w:proofErr w:type="gramEnd"/>
      <w:r>
        <w:rPr>
          <w:sz w:val="20"/>
          <w:szCs w:val="20"/>
          <w:lang w:val="en-US"/>
        </w:rPr>
        <w:t xml:space="preserve"> and corporate governance (ESG) impact.</w:t>
      </w:r>
    </w:p>
    <w:p w14:paraId="5E7CEE83" w14:textId="77777777" w:rsidR="00C348D7" w:rsidRDefault="00C348D7">
      <w:pPr>
        <w:pStyle w:val="TextA"/>
        <w:rPr>
          <w:sz w:val="20"/>
          <w:szCs w:val="20"/>
          <w:lang w:val="en-US"/>
        </w:rPr>
      </w:pPr>
    </w:p>
    <w:p w14:paraId="79D710F8" w14:textId="77777777" w:rsidR="00C348D7" w:rsidRPr="000B5483" w:rsidRDefault="001D056F">
      <w:pPr>
        <w:pStyle w:val="TextA"/>
        <w:rPr>
          <w:lang w:val="en-US"/>
        </w:rPr>
      </w:pPr>
      <w:r>
        <w:rPr>
          <w:sz w:val="20"/>
          <w:szCs w:val="20"/>
          <w:lang w:val="en-US"/>
        </w:rPr>
        <w:t xml:space="preserve">The measures will be reviewed </w:t>
      </w:r>
      <w:proofErr w:type="gramStart"/>
      <w:r>
        <w:rPr>
          <w:sz w:val="20"/>
          <w:szCs w:val="20"/>
          <w:lang w:val="en-US"/>
        </w:rPr>
        <w:t>regularly</w:t>
      </w:r>
      <w:proofErr w:type="gramEnd"/>
      <w:r>
        <w:rPr>
          <w:sz w:val="20"/>
          <w:szCs w:val="20"/>
          <w:lang w:val="en-US"/>
        </w:rPr>
        <w:t xml:space="preserve"> and its progress will be reported to t</w:t>
      </w:r>
      <w:r>
        <w:rPr>
          <w:sz w:val="20"/>
          <w:szCs w:val="20"/>
          <w:lang w:val="en-US"/>
        </w:rPr>
        <w:t>he board bi-annually.</w:t>
      </w:r>
    </w:p>
    <w:sectPr w:rsidR="00C348D7" w:rsidRPr="000B5483">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E3318" w14:textId="77777777" w:rsidR="001D056F" w:rsidRDefault="001D056F">
      <w:r>
        <w:separator/>
      </w:r>
    </w:p>
  </w:endnote>
  <w:endnote w:type="continuationSeparator" w:id="0">
    <w:p w14:paraId="5EBB5C91" w14:textId="77777777" w:rsidR="001D056F" w:rsidRDefault="001D0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7C95F" w14:textId="77777777" w:rsidR="00C348D7" w:rsidRDefault="00C348D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C78BE" w14:textId="77777777" w:rsidR="001D056F" w:rsidRDefault="001D056F">
      <w:r>
        <w:separator/>
      </w:r>
    </w:p>
  </w:footnote>
  <w:footnote w:type="continuationSeparator" w:id="0">
    <w:p w14:paraId="2F969EF7" w14:textId="77777777" w:rsidR="001D056F" w:rsidRDefault="001D0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7874" w14:textId="77777777" w:rsidR="00C348D7" w:rsidRDefault="00C348D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B62C6"/>
    <w:multiLevelType w:val="hybridMultilevel"/>
    <w:tmpl w:val="CE7AB556"/>
    <w:numStyleLink w:val="ImportierterStil1"/>
  </w:abstractNum>
  <w:abstractNum w:abstractNumId="1" w15:restartNumberingAfterBreak="0">
    <w:nsid w:val="185771A2"/>
    <w:multiLevelType w:val="hybridMultilevel"/>
    <w:tmpl w:val="F9AA872C"/>
    <w:numStyleLink w:val="ImportierterStil20"/>
  </w:abstractNum>
  <w:abstractNum w:abstractNumId="2" w15:restartNumberingAfterBreak="0">
    <w:nsid w:val="31A96207"/>
    <w:multiLevelType w:val="hybridMultilevel"/>
    <w:tmpl w:val="CE7AB556"/>
    <w:styleLink w:val="ImportierterStil1"/>
    <w:lvl w:ilvl="0" w:tplc="5838BD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880CE">
      <w:start w:val="1"/>
      <w:numFmt w:val="decimal"/>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625A76">
      <w:start w:val="1"/>
      <w:numFmt w:val="decimal"/>
      <w:lvlText w:val="%3."/>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3825D2">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A6CD92">
      <w:start w:val="1"/>
      <w:numFmt w:val="decimal"/>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77C5D9E">
      <w:start w:val="1"/>
      <w:numFmt w:val="decimal"/>
      <w:lvlText w:val="%6."/>
      <w:lvlJc w:val="left"/>
      <w:pPr>
        <w:tabs>
          <w:tab w:val="left" w:pos="7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3A8958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51A2880">
      <w:start w:val="1"/>
      <w:numFmt w:val="decimal"/>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7E1B6A">
      <w:start w:val="1"/>
      <w:numFmt w:val="decimal"/>
      <w:lvlText w:val="%9."/>
      <w:lvlJc w:val="left"/>
      <w:pPr>
        <w:tabs>
          <w:tab w:val="left" w:pos="7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9D7226"/>
    <w:multiLevelType w:val="hybridMultilevel"/>
    <w:tmpl w:val="F9AA872C"/>
    <w:styleLink w:val="ImportierterStil20"/>
    <w:lvl w:ilvl="0" w:tplc="0C9895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1FC95A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784DB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8F27EE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8240FC">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E81CC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07613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18A40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94FA00">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D97D77"/>
    <w:multiLevelType w:val="hybridMultilevel"/>
    <w:tmpl w:val="31BC6706"/>
    <w:styleLink w:val="ImportierterStil2"/>
    <w:lvl w:ilvl="0" w:tplc="BFB059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2C1B7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0648A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AA9DD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6D12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469ED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06B7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6C275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5C619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E36FFF"/>
    <w:multiLevelType w:val="hybridMultilevel"/>
    <w:tmpl w:val="31BC6706"/>
    <w:numStyleLink w:val="ImportierterStil2"/>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8D7"/>
    <w:rsid w:val="000B5483"/>
    <w:rsid w:val="001D056F"/>
    <w:rsid w:val="00C3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185D"/>
  <w15:docId w15:val="{01961897-3D3A-47AA-88E2-F26379E9E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276" w:lineRule="auto"/>
    </w:pPr>
    <w:rPr>
      <w:rFonts w:ascii="Arial" w:hAnsi="Arial"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20">
    <w:name w:val="Importierter Stil: 2.0"/>
    <w:pPr>
      <w:numPr>
        <w:numId w:val="5"/>
      </w:numPr>
    </w:pPr>
  </w:style>
  <w:style w:type="paragraph" w:styleId="Sprechblasentext">
    <w:name w:val="Balloon Text"/>
    <w:basedOn w:val="Standard"/>
    <w:link w:val="SprechblasentextZchn"/>
    <w:uiPriority w:val="99"/>
    <w:semiHidden/>
    <w:unhideWhenUsed/>
    <w:rsid w:val="000B54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548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3100</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Miki Yokoyama</cp:lastModifiedBy>
  <cp:revision>3</cp:revision>
  <dcterms:created xsi:type="dcterms:W3CDTF">2020-12-04T22:48:00Z</dcterms:created>
  <dcterms:modified xsi:type="dcterms:W3CDTF">2020-12-04T22:49:00Z</dcterms:modified>
</cp:coreProperties>
</file>